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Søppelplukkeaksjon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Dere trenger: Engangshansker og søppelposer.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Ta med hele lokallaget til et sted i nærheten og plukk søppel. Dere kan for eksempel plukke søppel på en strand, populær tursti eller andre områder der folk i lokalområdet deres ferdes. Dere kan jo kanskje avslutte med noe hyggelig som å grille sammen etterpå (men husk å rydde opp deres egen søppel også).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Underskriftskampanje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Finn en sak dere vil skape engasjement rundt, og lag en underskriftskampanje. Denne kan spres på sosiale medier.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Togaksjon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Dere trenger: Flyere til utdeling og togbilletter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Ta toget fra et stopp til et annet der dere bor, og del ut flyere om klima og miljø til passasjerer på toget. Dette er også et godt tidspunkt å snakke med folk om Jernbanepakke 4.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Sitte beitevakt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Hvis dere i lokallaget bor i nærheten av et sted med f. eks. sauer kan dere spørre bonden om dere kan sitte beitevakt. Da hjelper dere noen, samtidig som dere har aktivitet.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Delta på skolestreik for klimaet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Dere trenger: papp og maling til plakater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Om lokallaget ikke vil arrangere noe selv kan dere delta på skolestreik for klimaet. Dere kan samle lokallaget i forkant for å lage plakater, og om dere får lov kan dere ha stand under klimastreiken. Prøv også å få til at en i lokallaget får holde appell.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